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68" w:rsidRPr="00221968" w:rsidRDefault="00221968" w:rsidP="00221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221968">
        <w:rPr>
          <w:rFonts w:ascii="Times New Roman" w:eastAsia="Times New Roman" w:hAnsi="Times New Roman" w:cs="Times New Roman"/>
          <w:noProof/>
          <w:szCs w:val="24"/>
        </w:rPr>
        <w:drawing>
          <wp:inline distT="0" distB="0" distL="0" distR="0">
            <wp:extent cx="5876925" cy="847725"/>
            <wp:effectExtent l="19050" t="0" r="9525" b="0"/>
            <wp:docPr id="1" name="Рисунок 1" descr="ВНИМАНИЕ!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НИМАНИЕ!!!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6335" w:type="dxa"/>
        <w:tblCellSpacing w:w="0" w:type="dxa"/>
        <w:tblInd w:w="-461" w:type="dxa"/>
        <w:tblCellMar>
          <w:left w:w="0" w:type="dxa"/>
          <w:right w:w="0" w:type="dxa"/>
        </w:tblCellMar>
        <w:tblLook w:val="04A0"/>
      </w:tblPr>
      <w:tblGrid>
        <w:gridCol w:w="8167"/>
        <w:gridCol w:w="8168"/>
      </w:tblGrid>
      <w:tr w:rsidR="00221968" w:rsidRPr="00221968" w:rsidTr="00221968">
        <w:trPr>
          <w:tblCellSpacing w:w="0" w:type="dxa"/>
        </w:trPr>
        <w:tc>
          <w:tcPr>
            <w:tcW w:w="8167" w:type="dxa"/>
            <w:hideMark/>
          </w:tcPr>
          <w:p w:rsidR="00221968" w:rsidRPr="00221968" w:rsidRDefault="00221968" w:rsidP="0022196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</w:rPr>
              <w:t>Амброзия полыннолистная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– однолетнее сорное растение. Родина амброзии – Северная Америка. В Российской Федерации произрастает на территории 27 субъектов. Является наиболее распространенным и вредоносным карантинным сорняком Краснодарского края и Республики Адыгея. Из 9,61 млн. га общей площади распространения амброзии полыннолистной в Российской Федерации, 4,62 млн. га приходится на территорию Краснодарского края, 0,23 млн. га – на территорию Республики Адыгея.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</w:rPr>
              <w:t>Морфология</w:t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Стебель прямостоячий, разветвленный, высотой от 0,1 до 2-2,5 м в зависимости от условий произрастания. Корень стержневой, с мощным разветвлением, проникает в глубину до 4 м. Мужские цветки желтые, собраны в колосовидные соцветия на верхушках стеблей, женские – расположены в пазухах листьев или у основания мужских соцветий. Плод – семянка в обертке, с 5-7 </w:t>
            </w:r>
            <w:proofErr w:type="gram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мелкими</w:t>
            </w:r>
            <w:proofErr w:type="gram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шипиками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вокруг верхней части и одним крупным в центре. 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</w:rPr>
              <w:t>Биология</w:t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В условиях Краснодарского края всходы амброзии полыннолистной появляются в апреле, при температуре почвы 8-10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оС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>. Цветение происходит с конца июля до октября, семена созревают в сентябре-октябре. Одно растение дает 30-40 тысяч семян, а некоторые экземпляры до 100 тысяч. Семена сохраняют жизнеспособность в почве до 40 лет.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>Распространяется амброзия полыннолистная с помощью плодов-семянок. В новые регионы, удаленные на значительные расстояния от имеющихся очагов, семянки могут быть завезены с семенным и продовольственным материалом, почвой, засоренными отходами, на шерсти животных, на колесах с/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х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орудий и транспортных средств. Семена амброзии полыннолистной легко переносятся с водными потоками, талыми водами. Осенью и зимой семена с нескошенных растений разносятся ветром.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</w:rPr>
              <w:t>Вредоносность</w:t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Вред амброзии в районах массового ее распространения исключительно велик. Она причиняет как биологический, так и технологический ущерб окружающей среде, земледелию. Развивая мощную надземную массу и корневую систему, сильно угнетает культурные растения. Она расходует </w:t>
            </w:r>
            <w:proofErr w:type="gram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очень много</w:t>
            </w:r>
            <w:proofErr w:type="gram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воды на образование единицы сухого вещества (в среднем в 2 раза больше, чем зерновые колосовые), что приводит к иссушению почвы. Амброзия резко снижает плодородие почвы, вынося из нее большие количества элементов минерального питания растений. Помимо иссушения и истощения почвы, высокорослая и хорошо облиственная амброзия затеняет от солнечного света возделываемые растения, что 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lastRenderedPageBreak/>
              <w:t>приводит к резкому снижению, а то и полной потере урожая. На засоренных амброзией полях резко падает производительность сельскохозяйственной техники, ухудшается качество полевых работ и затрудняется уборка урожая. На лугах и пастбищах этот сорняк вытесняет злаково-бобовые травы и резко снижает кормовые качества зеленого корма, сена, так как скот не поедает амброзию из-за содержания в ее листьях горьких эфирных масел.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 xml:space="preserve">Амброзия полыннолистная — злейший враг здоровья человека. Это растение выделяет ряд эфирных масел, которые вызывают сильнейшие головные боли и скачки артериального давления. Пыльца амброзии сильнейший аллерген, она разносится с ветром </w:t>
            </w:r>
          </w:p>
        </w:tc>
        <w:tc>
          <w:tcPr>
            <w:tcW w:w="8168" w:type="dxa"/>
            <w:hideMark/>
          </w:tcPr>
          <w:p w:rsidR="00221968" w:rsidRPr="00221968" w:rsidRDefault="00221968" w:rsidP="00221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221968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на десятки километров, поднимаясь в высоту до 5000 метров. В период цветения амброзии у людей наблюдаются вспышки бронхиальной астмы, а также массовое аллергическое заболевание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амброзийный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поллиноз со следующими симптомами: повышение температуры, слезотечение, конъюнктивит, ухудшение зрения, в тяжелых случаях – отек легких. Лечение таких заболеваний очень нелегкое и продолжительное. Ежегодно возрастает количество людей, заболевших поллинозом, и самое страшное, что 32 % из них составляют дети. Установлено, что аллергены содержатся также в семенах и листьях амброзии. Они могут вызывать у людей дерматиты.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</w:rPr>
              <w:t>Меры борьбы</w:t>
            </w:r>
            <w:r w:rsidRPr="0022196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. 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С амброзией полыннолистной необходимо бороться до начала ее цветения, учитывая биологические особенности данного сорняка. Наиболее эффективным методом борьбы в настоящее время является удаление ее с корнем. Скашивание, как метод борьбы с амброзией полыннолистной, малоэффективен, так как она отрастает, давая при этом от 5 до 15 новых побегов. В связи с этим данный прием необходимо проводить многократно по мере отрастания побегов, таким </w:t>
            </w:r>
            <w:proofErr w:type="gram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образом</w:t>
            </w:r>
            <w:proofErr w:type="gram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возможно удастся предупредить цветение амброзии.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>На посевах с/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х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культур агротехнические меры борьбы имеют решающее значение для ликвидации амброзии полыннолистной. Они включают в себя правильное чередование культур в севообороте, обработку почвы, уход за посевами.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>Хорошо очищает поля от амброзии бессменный (2-3 года) посев озимых зерновых с предшествующей полупаровой обработкой поля.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>Посевы поздно убираемых пропашных культур – основные источники повторного засорения полей амброзией и поэтому требуют тщательного ухода. Здесь важно своевременно применять весь комплекс агротехнических мероприятий в сочетании с химическими мерами борьбы, а при необходимости и ручную прополку.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 xml:space="preserve">Против амброзии полыннолистной эффективны гербициды, рекомендованные для борьбы с однолетними двудольными сорняками, применение которых регламентируется «Государственным каталогом (списком) пестицидов и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агрохимикатов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>, разрешенных к применению на территории Российской Федерации».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br/>
              <w:t xml:space="preserve">Мероприятия, направленные на борьбу с амброзией полыннолистной необходимо проводить своевременно, не допуская ее массового цветения, созревания семян и вторичного заражения земельных участков. Организациям и индивидуальным предпринимателям, имеющим земельные участки, а также жителям Краснодарского края и Республики Адыгея, и особенно, проживающим в частном секторе, не стоит </w:t>
            </w:r>
            <w:r w:rsidRPr="00221968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оставаться в стороне от таких важных мероприятий. </w:t>
            </w:r>
            <w:proofErr w:type="gram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В соответствии с ч.4 ст.20 Федерального закона от 21 июля 2014 года № 206-ФЗ «О карантине растений» - В карантинной фитосанитарной зоне мероприятия по осуществлению локализации очага карантинного объекта и (или) ликвидации популяции карантинного объекта осуществляются за счет средств граждан, юридических лиц, которые имеют в собственности, во владении, в пользовании, в аренде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подкарантинные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объекты, собственников </w:t>
            </w:r>
            <w:proofErr w:type="spellStart"/>
            <w:r w:rsidRPr="00221968">
              <w:rPr>
                <w:rFonts w:ascii="Times New Roman" w:eastAsia="Times New Roman" w:hAnsi="Times New Roman" w:cs="Times New Roman"/>
                <w:szCs w:val="24"/>
              </w:rPr>
              <w:t>подкарантинной</w:t>
            </w:r>
            <w:proofErr w:type="spell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продукции.</w:t>
            </w:r>
            <w:proofErr w:type="gramEnd"/>
            <w:r w:rsidRPr="00221968">
              <w:rPr>
                <w:rFonts w:ascii="Times New Roman" w:eastAsia="Times New Roman" w:hAnsi="Times New Roman" w:cs="Times New Roman"/>
                <w:szCs w:val="24"/>
              </w:rPr>
              <w:t xml:space="preserve"> Общественное сознание должно прийти к пониманию того, что люди, допустившие произрастание амброзии, наносят непоправимый вред здоровью всего общества и в том числе своим детям и внукам.</w:t>
            </w:r>
          </w:p>
        </w:tc>
      </w:tr>
    </w:tbl>
    <w:p w:rsidR="00221968" w:rsidRPr="00221968" w:rsidRDefault="00221968" w:rsidP="00221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221968">
        <w:rPr>
          <w:rFonts w:ascii="Times New Roman" w:eastAsia="Times New Roman" w:hAnsi="Times New Roman" w:cs="Times New Roman"/>
          <w:b/>
          <w:bCs/>
          <w:szCs w:val="24"/>
        </w:rPr>
        <w:lastRenderedPageBreak/>
        <w:t>Призываем руководителей предприятий, организаций, индивидуальных предпринимателей, фермеров и всех жителей Краснодарского края и Республики Адыгея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</w:t>
      </w:r>
      <w:r w:rsidRPr="00221968">
        <w:rPr>
          <w:rFonts w:ascii="Times New Roman" w:eastAsia="Times New Roman" w:hAnsi="Times New Roman" w:cs="Times New Roman"/>
          <w:szCs w:val="24"/>
        </w:rPr>
        <w:br/>
      </w:r>
      <w:r w:rsidRPr="00221968">
        <w:rPr>
          <w:rFonts w:ascii="Times New Roman" w:eastAsia="Times New Roman" w:hAnsi="Times New Roman" w:cs="Times New Roman"/>
          <w:b/>
          <w:bCs/>
          <w:szCs w:val="24"/>
        </w:rPr>
        <w:t>амброзией полыннолистной способствует восстановлению плодородия сельскохозяйственных земель</w:t>
      </w:r>
      <w:r w:rsidRPr="00221968">
        <w:rPr>
          <w:rFonts w:ascii="Times New Roman" w:eastAsia="Times New Roman" w:hAnsi="Times New Roman" w:cs="Times New Roman"/>
          <w:szCs w:val="24"/>
        </w:rPr>
        <w:br/>
      </w:r>
      <w:r w:rsidRPr="00221968">
        <w:rPr>
          <w:rFonts w:ascii="Times New Roman" w:eastAsia="Times New Roman" w:hAnsi="Times New Roman" w:cs="Times New Roman"/>
          <w:b/>
          <w:bCs/>
          <w:szCs w:val="24"/>
        </w:rPr>
        <w:t xml:space="preserve">и снижению числа аллергических заболеваний людей. </w:t>
      </w:r>
      <w:r w:rsidRPr="00221968">
        <w:rPr>
          <w:rFonts w:ascii="Times New Roman" w:eastAsia="Times New Roman" w:hAnsi="Times New Roman" w:cs="Times New Roman"/>
          <w:szCs w:val="24"/>
        </w:rPr>
        <w:br/>
        <w:t xml:space="preserve">Управление </w:t>
      </w:r>
      <w:proofErr w:type="spellStart"/>
      <w:r w:rsidRPr="00221968">
        <w:rPr>
          <w:rFonts w:ascii="Times New Roman" w:eastAsia="Times New Roman" w:hAnsi="Times New Roman" w:cs="Times New Roman"/>
          <w:szCs w:val="24"/>
        </w:rPr>
        <w:t>Россельхознадзора</w:t>
      </w:r>
      <w:proofErr w:type="spellEnd"/>
      <w:r w:rsidRPr="00221968">
        <w:rPr>
          <w:rFonts w:ascii="Times New Roman" w:eastAsia="Times New Roman" w:hAnsi="Times New Roman" w:cs="Times New Roman"/>
          <w:szCs w:val="24"/>
        </w:rPr>
        <w:t xml:space="preserve"> по</w:t>
      </w:r>
      <w:r w:rsidRPr="00221968">
        <w:rPr>
          <w:rFonts w:ascii="Times New Roman" w:eastAsia="Times New Roman" w:hAnsi="Times New Roman" w:cs="Times New Roman"/>
          <w:szCs w:val="24"/>
        </w:rPr>
        <w:br/>
        <w:t>Краснодарскому краю и Республике Адыгея</w:t>
      </w:r>
      <w:r w:rsidRPr="00221968">
        <w:rPr>
          <w:rFonts w:ascii="Times New Roman" w:eastAsia="Times New Roman" w:hAnsi="Times New Roman" w:cs="Times New Roman"/>
          <w:szCs w:val="24"/>
        </w:rPr>
        <w:br/>
        <w:t>350012, г. Краснодар, ул. Лукьяненко, 111,</w:t>
      </w:r>
      <w:r w:rsidRPr="00221968">
        <w:rPr>
          <w:rFonts w:ascii="Times New Roman" w:eastAsia="Times New Roman" w:hAnsi="Times New Roman" w:cs="Times New Roman"/>
          <w:szCs w:val="24"/>
        </w:rPr>
        <w:br/>
        <w:t>тел.: (861) 222-20-31, факс: (861) 222-45-89,</w:t>
      </w:r>
      <w:r w:rsidRPr="00221968">
        <w:rPr>
          <w:rFonts w:ascii="Times New Roman" w:eastAsia="Times New Roman" w:hAnsi="Times New Roman" w:cs="Times New Roman"/>
          <w:szCs w:val="24"/>
        </w:rPr>
        <w:br/>
      </w:r>
      <w:proofErr w:type="spellStart"/>
      <w:r w:rsidRPr="00221968">
        <w:rPr>
          <w:rFonts w:ascii="Times New Roman" w:eastAsia="Times New Roman" w:hAnsi="Times New Roman" w:cs="Times New Roman"/>
          <w:szCs w:val="24"/>
        </w:rPr>
        <w:t>e-mail</w:t>
      </w:r>
      <w:proofErr w:type="spellEnd"/>
      <w:r w:rsidRPr="00221968">
        <w:rPr>
          <w:rFonts w:ascii="Times New Roman" w:eastAsia="Times New Roman" w:hAnsi="Times New Roman" w:cs="Times New Roman"/>
          <w:szCs w:val="24"/>
        </w:rPr>
        <w:t>: quadrant@mail.kuban.ru</w:t>
      </w:r>
    </w:p>
    <w:p w:rsidR="00F916FC" w:rsidRPr="00221968" w:rsidRDefault="00F916FC">
      <w:pPr>
        <w:rPr>
          <w:sz w:val="20"/>
        </w:rPr>
      </w:pPr>
    </w:p>
    <w:sectPr w:rsidR="00F916FC" w:rsidRPr="00221968" w:rsidSect="002219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1968"/>
    <w:rsid w:val="00221968"/>
    <w:rsid w:val="00F91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2196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9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1011</Words>
  <Characters>5766</Characters>
  <Application>Microsoft Office Word</Application>
  <DocSecurity>0</DocSecurity>
  <Lines>48</Lines>
  <Paragraphs>13</Paragraphs>
  <ScaleCrop>false</ScaleCrop>
  <Company>Главтехцентр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2018-10-30T07:25:00Z</dcterms:created>
  <dcterms:modified xsi:type="dcterms:W3CDTF">2018-10-30T07:26:00Z</dcterms:modified>
</cp:coreProperties>
</file>