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5C6" w:rsidRDefault="008925C6" w:rsidP="008925C6">
      <w:pPr>
        <w:pStyle w:val="a3"/>
        <w:jc w:val="center"/>
      </w:pPr>
      <w:r>
        <w:rPr>
          <w:rStyle w:val="a4"/>
        </w:rPr>
        <w:t xml:space="preserve">Для собственников земельных участков </w:t>
      </w:r>
      <w:proofErr w:type="spellStart"/>
      <w:r>
        <w:rPr>
          <w:rStyle w:val="a4"/>
        </w:rPr>
        <w:t>Пшехского</w:t>
      </w:r>
      <w:proofErr w:type="spellEnd"/>
      <w:r>
        <w:rPr>
          <w:rStyle w:val="a4"/>
        </w:rPr>
        <w:t xml:space="preserve"> сельского поселения </w:t>
      </w:r>
      <w:proofErr w:type="spellStart"/>
      <w:r>
        <w:rPr>
          <w:rStyle w:val="a4"/>
        </w:rPr>
        <w:t>Белорченского</w:t>
      </w:r>
      <w:proofErr w:type="spellEnd"/>
      <w:r>
        <w:rPr>
          <w:rStyle w:val="a4"/>
        </w:rPr>
        <w:t xml:space="preserve"> района</w:t>
      </w:r>
    </w:p>
    <w:p w:rsidR="008925C6" w:rsidRDefault="008925C6" w:rsidP="008925C6">
      <w:pPr>
        <w:pStyle w:val="a3"/>
      </w:pPr>
      <w:r>
        <w:t> </w:t>
      </w:r>
    </w:p>
    <w:p w:rsidR="008925C6" w:rsidRDefault="008925C6" w:rsidP="008925C6">
      <w:pPr>
        <w:pStyle w:val="a3"/>
      </w:pPr>
      <w:proofErr w:type="gramStart"/>
      <w:r>
        <w:t>Напоминаем и разъясняем что в соответствии со ст. 13. и ст. 42 ЗК РФ собственники земельных участков, землепользователи, землевладельцы, арендаторы, обязаны использовать земельные участки в соответствии  с их целевым назначением и принадлежностью к той или иной категории земель, а так же разрешенным способом, которые не должны приносить вред окружающей среде, в том числе землям как природному объекту, а так же</w:t>
      </w:r>
      <w:proofErr w:type="gramEnd"/>
      <w:r>
        <w:t xml:space="preserve"> проводить следующие мероприятия:</w:t>
      </w:r>
      <w:r>
        <w:br/>
        <w:t>-   сохранение почв и их плодородия;</w:t>
      </w:r>
      <w:r>
        <w:br/>
        <w:t xml:space="preserve">- защите сельскохозяйственных угодий от зарастания сорными растениями (дикорастущая конопля, амброзия, золотарник Канадский, борщевик Сосновского, осот, </w:t>
      </w:r>
      <w:proofErr w:type="spellStart"/>
      <w:r>
        <w:t>циклахена</w:t>
      </w:r>
      <w:proofErr w:type="spellEnd"/>
      <w:r>
        <w:t xml:space="preserve"> и т.д.)</w:t>
      </w:r>
      <w:r>
        <w:br/>
        <w:t xml:space="preserve">Невыполнения всех вышеперечисленных обязанностей приводит, в частности, к зарастаниям земель сорной </w:t>
      </w:r>
      <w:proofErr w:type="gramStart"/>
      <w:r>
        <w:t>растительностью</w:t>
      </w:r>
      <w:proofErr w:type="gramEnd"/>
      <w:r>
        <w:t xml:space="preserve"> которая в значительной степени влияет на баланс элементов питания, физические и биологические свойства почвы, водно-воздушные, тепловые и световые режимы </w:t>
      </w:r>
      <w:proofErr w:type="spellStart"/>
      <w:r>
        <w:t>агрофитоценоза</w:t>
      </w:r>
      <w:proofErr w:type="spellEnd"/>
      <w:r>
        <w:t>, т.е. на плодородие почвы, а так же напоминаем что произрастание наркотика содержащих растений на земельных участках, влечет за собой ответственность согласно действующему законодательству Российской Федерации.</w:t>
      </w:r>
      <w:r>
        <w:br/>
        <w:t>Неиспользование земельных участков по целевому назначению, а равных невыполнению установленных требований и обязательных мероприятий по сохранению плодородию почв является административным правонарушением.</w:t>
      </w:r>
    </w:p>
    <w:p w:rsidR="00113CC4" w:rsidRDefault="00113CC4"/>
    <w:sectPr w:rsidR="00113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25C6"/>
    <w:rsid w:val="00113CC4"/>
    <w:rsid w:val="00892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2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925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2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>Главтехцентр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2018-10-30T07:20:00Z</dcterms:created>
  <dcterms:modified xsi:type="dcterms:W3CDTF">2018-10-30T07:20:00Z</dcterms:modified>
</cp:coreProperties>
</file>