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99C" w:rsidRPr="00A3099C" w:rsidRDefault="00A3099C" w:rsidP="00A309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099C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использования открытого огня и разведения костров на землях сельскохозяйственного назначения и землях запаса</w:t>
      </w:r>
    </w:p>
    <w:p w:rsidR="00A3099C" w:rsidRPr="00A3099C" w:rsidRDefault="00A3099C" w:rsidP="00A30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1.Настоящий Порядок использования открытого огня и разведения костров на землях сельскохозяйственного назначения и землях запаса (далее – Порядок)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и землях запаса (далее – использование открытого огня).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2.Использование открытого огня должно осуществляться в специально оборудованных местах при выполнении следующих требований: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А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)м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>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(например: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Б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)м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>есто использования открытого огня должно располагается на расстоянии не менее 50 метров от ближайшего объекта (здания, сооружения, постройки, открытого склада, скирды), 100 метров – от хвойного леса или отдельно растущих хвойных деревьев и молодняка и 30 метров – от лиственного леса или отдельно растущих групп лиственных деревьев;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В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)т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>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полосой шириной не менее 0,4 метра;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)л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>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 xml:space="preserve">3.При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выпадения сгораемых материалов за пределы очага горения, минимально допустимые расстояния, предусмотренные подпунктами «б» и «в» пункта 2 настоящего Порядка, могут быть 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уменьшены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 xml:space="preserve"> вдвое. 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При этом устройство противопожарной минерализованной полосы не требуется.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4.В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5.При использовании открытого огня и разведения костров для приготовления пищи в специальных несгораемых емкостях (например: мангалах, жаровнях) на садовых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земельных участках, относящихся к землям сельскохозяйственного назначения, противопожарное расстояние от горения до зданий, сооружений и иных построек допускается уменьшать до 5 метров, в зону очистки вокруг емкости от горючих материалов – до 2 метров.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 xml:space="preserve">6.В случаях выполнения работ по уничтожению сухой травянистой растительности, стерни, </w:t>
      </w:r>
      <w:proofErr w:type="spellStart"/>
      <w:r w:rsidRPr="00A3099C">
        <w:rPr>
          <w:rFonts w:ascii="Times New Roman" w:eastAsia="Times New Roman" w:hAnsi="Times New Roman" w:cs="Times New Roman"/>
          <w:sz w:val="24"/>
          <w:szCs w:val="24"/>
        </w:rPr>
        <w:t>пожнивших</w:t>
      </w:r>
      <w:proofErr w:type="spellEnd"/>
      <w:r w:rsidRPr="00A3099C">
        <w:rPr>
          <w:rFonts w:ascii="Times New Roman" w:eastAsia="Times New Roman" w:hAnsi="Times New Roman" w:cs="Times New Roman"/>
          <w:sz w:val="24"/>
          <w:szCs w:val="24"/>
        </w:rPr>
        <w:t xml:space="preserve"> остатков и иных горючих отходов, организации массовых мероприятий с использованием открытого огня допускается увеличение диаметра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 xml:space="preserve"> очага горения до 3 метров. 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При этом минимально допустимый радиусе зоны очистки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следует определять в соответствии с приложением к настоящему Порядку.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7.При увеличении диаметра зоны очага горения должны быть выполнены требования пункта 2 настоящего Порядка.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 xml:space="preserve">При этом на каждый очаг использования открытого огня 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lastRenderedPageBreak/>
        <w:t>должно быть задействовано не менее 2-х человек, обеспеченных первичными средствами пожаротушения и прошедших обучения мерам пожарной безопасности в соответствии с Нормами пожарной безопасности «Обучение мерам пожарной безопасности работников организации», утвержденными приказом МЧС России от 12.12.2007 № 645 (зарегистрирован Минюстом России 21.01.2008 регистрационный № 10938)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8.В течение всего периода использования открытого огня до прекращения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 xml:space="preserve"> процесса тления должен осуществляться </w:t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t xml:space="preserve"> нераспространением горения (тления) за пределы очаговой зоны.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9. Использование открытого огня запрещается: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на торфяных почвах;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при установлении на соответствующей территории особого противопожарного режима;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под кронами деревьев хвойных пород;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в емкости, стенки которой имеют огненный сквозной прогар;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A3099C">
        <w:rPr>
          <w:rFonts w:ascii="Times New Roman" w:eastAsia="Times New Roman" w:hAnsi="Times New Roman" w:cs="Times New Roman"/>
          <w:sz w:val="24"/>
          <w:szCs w:val="24"/>
        </w:rPr>
        <w:t>при скорости ветра, превышающего значение 10 метров в секунду.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10.В процессе использования открытого огня запрещается: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оставлять место очага горения без присмотра до полного прекращения горения (тления);</w:t>
      </w:r>
      <w:proofErr w:type="gramEnd"/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>располагать легковоспламеняющиеся и горючие жидкости, а также горючие материалы вблизи очага горения.</w:t>
      </w:r>
      <w:r w:rsidRPr="00A3099C">
        <w:rPr>
          <w:rFonts w:ascii="Times New Roman" w:eastAsia="Times New Roman" w:hAnsi="Times New Roman" w:cs="Times New Roman"/>
          <w:sz w:val="24"/>
          <w:szCs w:val="24"/>
        </w:rPr>
        <w:br/>
        <w:t xml:space="preserve">11.После использования открытого огня место очага горения должно быть засыпано землей (песком) или залито водой до полного прекращения горения (тления). </w:t>
      </w:r>
    </w:p>
    <w:p w:rsidR="00A3099C" w:rsidRPr="00A3099C" w:rsidRDefault="00A3099C" w:rsidP="00A3099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3099C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63"/>
        <w:gridCol w:w="693"/>
        <w:gridCol w:w="417"/>
        <w:gridCol w:w="562"/>
        <w:gridCol w:w="563"/>
        <w:gridCol w:w="387"/>
      </w:tblGrid>
      <w:tr w:rsidR="00A3099C" w:rsidRPr="00A3099C" w:rsidTr="00A3099C">
        <w:trPr>
          <w:tblCellSpacing w:w="0" w:type="dxa"/>
        </w:trPr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Высота точки размещения горючих материалов в месте использования открытого огня над уровнем земли, </w:t>
            </w:r>
            <w:proofErr w:type="gramStart"/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099C" w:rsidRPr="00A3099C" w:rsidTr="00A3099C">
        <w:trPr>
          <w:tblCellSpacing w:w="0" w:type="dxa"/>
        </w:trPr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Минимальный допустимый радиус зоны очистки от места сжигания хвороста, сухой травы, валежника, порубочных остатков, других горючих материалов, </w:t>
            </w:r>
            <w:proofErr w:type="gramStart"/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3099C" w:rsidRPr="00A3099C" w:rsidRDefault="00A3099C" w:rsidP="00A3099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9C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D43456" w:rsidRDefault="00D43456"/>
    <w:sectPr w:rsidR="00D43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099C"/>
    <w:rsid w:val="00A3099C"/>
    <w:rsid w:val="00D43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309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1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866</Words>
  <Characters>4941</Characters>
  <Application>Microsoft Office Word</Application>
  <DocSecurity>0</DocSecurity>
  <Lines>41</Lines>
  <Paragraphs>11</Paragraphs>
  <ScaleCrop>false</ScaleCrop>
  <Company>Главтехцентр</Company>
  <LinksUpToDate>false</LinksUpToDate>
  <CharactersWithSpaces>5796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2018-10-30T07:32:00Z</dcterms:created>
  <dcterms:modified xsi:type="dcterms:W3CDTF">2018-10-30T07:32:00Z</dcterms:modified>
</cp:coreProperties>
</file>